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76" w:rsidRDefault="00A31576" w:rsidP="00A31576">
      <w:pPr>
        <w:rPr>
          <w:b/>
        </w:rPr>
      </w:pPr>
      <w:r>
        <w:rPr>
          <w:b/>
        </w:rPr>
        <w:t>OBRAZLOŽENJE RASHODA I IZDATAKA ZA NABAVU NEFINANCIJSKE IMOVINE</w:t>
      </w:r>
    </w:p>
    <w:p w:rsidR="00A31576" w:rsidRDefault="00A31576" w:rsidP="00A31576">
      <w:pPr>
        <w:rPr>
          <w:b/>
        </w:rPr>
      </w:pPr>
      <w:r>
        <w:rPr>
          <w:b/>
        </w:rPr>
        <w:t>Za razdoblje 202</w:t>
      </w:r>
      <w:r>
        <w:rPr>
          <w:b/>
        </w:rPr>
        <w:t>1</w:t>
      </w:r>
      <w:r>
        <w:rPr>
          <w:b/>
        </w:rPr>
        <w:t>. – 202</w:t>
      </w:r>
      <w:r>
        <w:rPr>
          <w:b/>
        </w:rPr>
        <w:t>3</w:t>
      </w:r>
      <w:r>
        <w:rPr>
          <w:b/>
        </w:rPr>
        <w:t>.godine</w:t>
      </w:r>
    </w:p>
    <w:p w:rsidR="00A31576" w:rsidRDefault="00A31576" w:rsidP="00A31576">
      <w:pPr>
        <w:rPr>
          <w:b/>
        </w:rPr>
      </w:pPr>
    </w:p>
    <w:p w:rsidR="00A31576" w:rsidRDefault="00A31576" w:rsidP="00A31576">
      <w:pPr>
        <w:rPr>
          <w:b/>
        </w:rPr>
      </w:pPr>
      <w:r>
        <w:rPr>
          <w:b/>
        </w:rPr>
        <w:t>2.1. Rashodi za nabavu nefinancijske  imovine</w:t>
      </w:r>
    </w:p>
    <w:p w:rsidR="00A31576" w:rsidRDefault="00A31576" w:rsidP="00A31576">
      <w:r>
        <w:t>Na računu 4221 iskazana je potreba za zamjenom dotrajalog namještaja za nestručno osoblje za što imamo ponudu u iznosu od cca 23.000,00 kn.</w:t>
      </w:r>
    </w:p>
    <w:p w:rsidR="00A31576" w:rsidRPr="007F1884" w:rsidRDefault="00A31576" w:rsidP="00A31576"/>
    <w:p w:rsidR="00A31576" w:rsidRDefault="00A31576" w:rsidP="00A31576">
      <w:r>
        <w:t>U odjeljku 4227 iskazana je potreba za kontinuiranom zamjenom dotrajalog namještaja i opreme za korisnike, perilice rublja u praonici, dotrajale opreme u kuhinji   a što  za 20</w:t>
      </w:r>
      <w:r>
        <w:t>21</w:t>
      </w:r>
      <w:r>
        <w:t>.g. u iznosi 1</w:t>
      </w:r>
      <w:r>
        <w:t>3</w:t>
      </w:r>
      <w:r>
        <w:t>0.000 kn , za 202</w:t>
      </w:r>
      <w:r>
        <w:t>2</w:t>
      </w:r>
      <w:r>
        <w:t>.g. 20.000,00 kn  . Za zamjenu namještaja potrebnog u zajedničkim prostorima korisnika kao i u njihovim sobama iznosi 49375,00 kuna ( stolice u sobama korisnika, kutne garniture ..)</w:t>
      </w:r>
    </w:p>
    <w:p w:rsidR="00A31576" w:rsidRDefault="00A31576" w:rsidP="00A31576">
      <w:r>
        <w:t xml:space="preserve">U praonici rublja u funkciji je jedna perilica s obzirom da je jedna u kvaru i ne znamo da li će se moći osposobiti jer za sada servis nije uspio nabaviti potrebne rezervne dijelove. </w:t>
      </w:r>
    </w:p>
    <w:p w:rsidR="00A31576" w:rsidRDefault="00A31576" w:rsidP="00A31576">
      <w:r>
        <w:t xml:space="preserve">Zbog toga bi nam bio neophodan stroj za pranje rublja kapaciteta 18 kg za koji smo dobili ponudu u iznosu od 60.625,00 kn </w:t>
      </w:r>
      <w:r>
        <w:t>.</w:t>
      </w:r>
    </w:p>
    <w:p w:rsidR="00A31576" w:rsidRDefault="00A31576" w:rsidP="00A31576">
      <w:r>
        <w:t>Namještaj  korisnika je uza svu pažnju ipak podložan trošenju, a i sama kvaliteta istoga je često nezadovoljavajuće kvalitete a zbog nedostatka  financijskih sredstava nismo u mogućnosti nabave kvalitetnijeg no skupljeg namještaja.</w:t>
      </w:r>
    </w:p>
    <w:p w:rsidR="00A31576" w:rsidRDefault="00A31576" w:rsidP="00A31576">
      <w:r>
        <w:t>Potrebna je kontinuirana zamjena informatičke i ostale opreme ( računala, printeri, TV, DVD i sl. ) a zbog dotrajalosti postojeće. Za navedeno bi bilo potrebno osigurati  20.000,00 kn tijekom 202</w:t>
      </w:r>
      <w:r>
        <w:t>2</w:t>
      </w:r>
      <w:r>
        <w:t xml:space="preserve">. </w:t>
      </w:r>
      <w:r>
        <w:t>g.</w:t>
      </w:r>
    </w:p>
    <w:p w:rsidR="00A31576" w:rsidRDefault="00A31576" w:rsidP="00A31576">
      <w:r>
        <w:t>Odjeljak 4511  odnosi se na dodatna ulaganja.</w:t>
      </w:r>
    </w:p>
    <w:p w:rsidR="00A31576" w:rsidRDefault="00A31576" w:rsidP="00A31576">
      <w:r>
        <w:t>Za uređenje 2 kupaonice za korisnike ponuda iznosi 219824 kn</w:t>
      </w:r>
    </w:p>
    <w:p w:rsidR="00A31576" w:rsidRDefault="00A31576" w:rsidP="00A31576">
      <w:r>
        <w:t>Potrebno je naglasiti da je zgrada u kojoj se nalazi Ustanova stara gotovo stotinu godina te nikada nije obnavljana unutarnja stolarija. Posljednjih nekoliko godina samo je djelomično  održavana u smislu bojanja a u skladu sa financijskim mogućnostima.</w:t>
      </w:r>
    </w:p>
    <w:p w:rsidR="00A31576" w:rsidRDefault="00A31576" w:rsidP="00A31576">
      <w:r>
        <w:t>Posljedice objektivne starosti stolarije kroz dugi niz godina jesu uništena vrata ali također i dio prozora od kojih su neka toliko uništena da ih se prema procjeni i uvidu stručnjaka u njih nemoguće i neisplativo popravljati. Iz navedenih razloga potrebno je izmijeniti dio stolarije uključujući i ulazna vrata i posebno izdvojena dvorišna. Izmjena dijela stolarije je potrebno prvenstveno iz sigurnosnih razloga.  Za izmjenu stolarije a prema ponudi izvođača bilo bi potrebno osigurati u 202</w:t>
      </w:r>
      <w:r>
        <w:t>1</w:t>
      </w:r>
      <w:r>
        <w:t>.g. 67700 kn za ulazna vrata i vrata prema dvorištu,</w:t>
      </w:r>
      <w:r>
        <w:t xml:space="preserve"> u 2022.g </w:t>
      </w:r>
      <w:bookmarkStart w:id="0" w:name="_GoBack"/>
      <w:bookmarkEnd w:id="0"/>
      <w:r>
        <w:t xml:space="preserve"> 312000,00 kn za unutarnju stolariju te u 202</w:t>
      </w:r>
      <w:r>
        <w:t>3</w:t>
      </w:r>
      <w:r>
        <w:t>.g. 5</w:t>
      </w:r>
      <w:r>
        <w:t>0</w:t>
      </w:r>
      <w:r>
        <w:t>0000 kn za obnovu stepeništa.</w:t>
      </w:r>
    </w:p>
    <w:p w:rsidR="00A31576" w:rsidRDefault="00A31576" w:rsidP="00A31576">
      <w:pPr>
        <w:spacing w:after="100" w:afterAutospacing="1" w:line="240" w:lineRule="auto"/>
      </w:pPr>
      <w:r>
        <w:t>Naime, prilikom uređenja kuhinje, blagovaonice , vertikale sanitarnog čvora i praonice rublja što je uređivano preko resornog Ministarstva iz sredstava Svjetske banke, bilo je predviđeno i uređenje centralnog stepeništa. Na žalost kako je došlo do „probijanja“  osiguranih sredstava za tu namjenu stepenište nije bilo tada moguće urediti. Moramo naglasiti da je ovo uređenje potrebno prije svega zbog sigurnosnih razloga, budući da se radi o oštećenim stepenicama koje su vrlo frekventne i preko kojih dnevno prolaze sva djeca i zaposlenici. Napominjemo da se radi o jedinom putu kroz zgradu.</w:t>
      </w:r>
    </w:p>
    <w:p w:rsidR="00A31576" w:rsidRDefault="00A31576" w:rsidP="00A31576">
      <w:pPr>
        <w:spacing w:after="100" w:afterAutospacing="1" w:line="240" w:lineRule="auto"/>
      </w:pPr>
      <w:r>
        <w:lastRenderedPageBreak/>
        <w:t xml:space="preserve">Ta oštećenja nalaze se na rubovima stepenica, pa djeca </w:t>
      </w:r>
      <w:proofErr w:type="spellStart"/>
      <w:r>
        <w:t>proklizavaju</w:t>
      </w:r>
      <w:proofErr w:type="spellEnd"/>
      <w:r>
        <w:t xml:space="preserve"> i zbog toga  je  prisutan veliki rizik od pada i ozljeda za djecu i zaposlenika što se je već i dogodilo. Iz razloga stanja tih stepenica nije moguće postaviti niti nikakve zaštitne tepihe. Kako je zgrada u zoni zaštite istovremeno je potrebno poštivati zahtjeve Uprave za zaštitu kulturne baštine, Ministarstva kulture ( konzervatorskog odjela) u Karlovcu.</w:t>
      </w:r>
    </w:p>
    <w:p w:rsidR="00A31576" w:rsidRDefault="00A31576" w:rsidP="00A31576">
      <w:pPr>
        <w:spacing w:after="100" w:afterAutospacing="1" w:line="240" w:lineRule="auto"/>
      </w:pPr>
      <w:r>
        <w:t>Za djelomično uređenje stepeništa imamo ponudu izvođača u iznosu od 529.713 kn.</w:t>
      </w:r>
    </w:p>
    <w:p w:rsidR="00A31576" w:rsidRDefault="00A31576" w:rsidP="00A31576">
      <w:pPr>
        <w:spacing w:after="100" w:afterAutospacing="1" w:line="240" w:lineRule="auto"/>
      </w:pPr>
      <w:r>
        <w:t>Napomena: Trenutno nije moguće procijeniti troškove sve potrebne prateće dokumentacije (projekt i sl.)</w:t>
      </w:r>
    </w:p>
    <w:p w:rsidR="00A31576" w:rsidRDefault="00A31576" w:rsidP="00A31576">
      <w:pPr>
        <w:spacing w:after="100" w:afterAutospacing="1" w:line="240" w:lineRule="auto"/>
      </w:pPr>
      <w:r>
        <w:t>Nabava osobnog vozila</w:t>
      </w:r>
    </w:p>
    <w:p w:rsidR="00A31576" w:rsidRDefault="00A31576" w:rsidP="00A31576">
      <w:pPr>
        <w:spacing w:after="100" w:afterAutospacing="1" w:line="240" w:lineRule="auto"/>
      </w:pPr>
      <w:r>
        <w:t>Obzirom na proširenje usluga savjetovanja i pomaganja obiteljima neophodno nam je  raspolagati jednim  autom poradi odlaska na teren. Također imamo poludnevni boravak  kao dislociranu jedinicu pa nam je za potrebe određenih aktivnosti vezanih za tu dislokaciju  isto vozilo nužno neophodno. Kako bi neometano širili i kvalitetno provodili naše usluge molim da uvažite prethodno navedeno kao i činjenicu da je postojeće  vozilo nedostatno za sve potrebe i  nije kupljeno sredstvima nadležnog Ministarstva već isključivo zalaganjem bivše ravnateljice u prikupljanju  donacije.</w:t>
      </w:r>
    </w:p>
    <w:p w:rsidR="00A31576" w:rsidRDefault="00A31576" w:rsidP="00A31576">
      <w:pPr>
        <w:spacing w:after="100" w:afterAutospacing="1" w:line="240" w:lineRule="auto"/>
      </w:pPr>
    </w:p>
    <w:p w:rsidR="00A31576" w:rsidRDefault="00A31576" w:rsidP="00A31576">
      <w:pPr>
        <w:spacing w:after="100" w:afterAutospacing="1" w:line="240" w:lineRule="auto"/>
      </w:pPr>
    </w:p>
    <w:p w:rsidR="00A31576" w:rsidRDefault="00A31576" w:rsidP="00A31576">
      <w:pPr>
        <w:spacing w:after="100" w:afterAutospacing="1" w:line="240" w:lineRule="auto"/>
      </w:pPr>
      <w:r>
        <w:tab/>
      </w:r>
      <w:r>
        <w:tab/>
      </w:r>
      <w:r>
        <w:tab/>
      </w:r>
      <w:r>
        <w:tab/>
      </w:r>
      <w:r>
        <w:tab/>
        <w:t>Ravnateljica:</w:t>
      </w:r>
    </w:p>
    <w:p w:rsidR="00A31576" w:rsidRDefault="00A31576" w:rsidP="00A31576">
      <w:pPr>
        <w:spacing w:after="100" w:afterAutospacing="1" w:line="240" w:lineRule="auto"/>
      </w:pPr>
      <w:r>
        <w:tab/>
      </w:r>
      <w:r>
        <w:tab/>
      </w:r>
      <w:r>
        <w:tab/>
      </w:r>
      <w:r>
        <w:tab/>
      </w:r>
      <w:r>
        <w:tab/>
        <w:t xml:space="preserve">Nataša Horvat, </w:t>
      </w:r>
      <w:proofErr w:type="spellStart"/>
      <w:r>
        <w:t>dip.def.soc.ped</w:t>
      </w:r>
      <w:proofErr w:type="spellEnd"/>
      <w:r>
        <w:t>.</w:t>
      </w:r>
    </w:p>
    <w:p w:rsidR="00A31576" w:rsidRDefault="00A31576" w:rsidP="00A31576">
      <w:pPr>
        <w:spacing w:after="100" w:afterAutospacing="1" w:line="240" w:lineRule="auto"/>
      </w:pPr>
    </w:p>
    <w:p w:rsidR="00A31576" w:rsidRPr="008E3B3D" w:rsidRDefault="00A31576" w:rsidP="00A31576"/>
    <w:p w:rsidR="00A31576" w:rsidRDefault="00A31576" w:rsidP="00A31576"/>
    <w:p w:rsidR="00A31576" w:rsidRDefault="00A31576" w:rsidP="00A31576"/>
    <w:p w:rsidR="00A31576" w:rsidRDefault="00A31576" w:rsidP="00A31576"/>
    <w:p w:rsidR="00190FE5" w:rsidRDefault="00190FE5"/>
    <w:sectPr w:rsidR="00190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6"/>
    <w:rsid w:val="00190FE5"/>
    <w:rsid w:val="00A315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7F9F"/>
  <w15:chartTrackingRefBased/>
  <w15:docId w15:val="{5A44A26A-6537-4C66-91F9-369E9AEB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315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1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Grguraš</dc:creator>
  <cp:keywords/>
  <dc:description/>
  <cp:lastModifiedBy>Dubravka Grguraš</cp:lastModifiedBy>
  <cp:revision>1</cp:revision>
  <cp:lastPrinted>2020-07-21T08:41:00Z</cp:lastPrinted>
  <dcterms:created xsi:type="dcterms:W3CDTF">2020-07-21T08:35:00Z</dcterms:created>
  <dcterms:modified xsi:type="dcterms:W3CDTF">2020-07-21T08:41:00Z</dcterms:modified>
</cp:coreProperties>
</file>